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373" w:rsidRDefault="00C457C3">
      <w:pPr>
        <w:rPr>
          <w:rFonts w:ascii="Arial" w:hAnsi="Arial" w:cs="Arial"/>
          <w:b/>
          <w:sz w:val="36"/>
          <w:szCs w:val="36"/>
        </w:rPr>
      </w:pPr>
      <w:r w:rsidRPr="00C457C3">
        <w:rPr>
          <w:rFonts w:ascii="Arial" w:hAnsi="Arial" w:cs="Arial"/>
          <w:b/>
          <w:noProof/>
          <w:sz w:val="36"/>
          <w:szCs w:val="36"/>
        </w:rPr>
        <w:drawing>
          <wp:anchor distT="0" distB="0" distL="114300" distR="114300" simplePos="0" relativeHeight="251658240" behindDoc="0" locked="0" layoutInCell="1" allowOverlap="1">
            <wp:simplePos x="0" y="0"/>
            <wp:positionH relativeFrom="column">
              <wp:posOffset>-205740</wp:posOffset>
            </wp:positionH>
            <wp:positionV relativeFrom="paragraph">
              <wp:posOffset>0</wp:posOffset>
            </wp:positionV>
            <wp:extent cx="2141220" cy="2141220"/>
            <wp:effectExtent l="0" t="0" r="0" b="0"/>
            <wp:wrapSquare wrapText="bothSides"/>
            <wp:docPr id="3" name="Picture 3" descr="C:\Users\aitchis\AppData\Local\Microsoft\Windows\INetCache\Content.MSO\E944EA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itchis\AppData\Local\Microsoft\Windows\INetCache\Content.MSO\E944EA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anchor>
        </w:drawing>
      </w:r>
    </w:p>
    <w:p w:rsidR="00C457C3" w:rsidRDefault="00C457C3">
      <w:pPr>
        <w:rPr>
          <w:rFonts w:ascii="Arial" w:hAnsi="Arial" w:cs="Arial"/>
          <w:b/>
          <w:sz w:val="36"/>
          <w:szCs w:val="36"/>
        </w:rPr>
      </w:pPr>
    </w:p>
    <w:p w:rsidR="00C457C3" w:rsidRDefault="00C457C3">
      <w:pPr>
        <w:rPr>
          <w:rFonts w:ascii="Arial" w:hAnsi="Arial" w:cs="Arial"/>
          <w:b/>
          <w:sz w:val="36"/>
          <w:szCs w:val="36"/>
        </w:rPr>
      </w:pPr>
    </w:p>
    <w:p w:rsidR="00C457C3" w:rsidRDefault="00C457C3">
      <w:pPr>
        <w:rPr>
          <w:rFonts w:ascii="Arial" w:hAnsi="Arial" w:cs="Arial"/>
          <w:b/>
          <w:sz w:val="36"/>
          <w:szCs w:val="36"/>
        </w:rPr>
      </w:pPr>
    </w:p>
    <w:p w:rsidR="00C457C3" w:rsidRDefault="00C457C3">
      <w:pPr>
        <w:rPr>
          <w:rFonts w:ascii="Arial" w:hAnsi="Arial" w:cs="Arial"/>
          <w:b/>
          <w:sz w:val="36"/>
          <w:szCs w:val="36"/>
        </w:rPr>
      </w:pPr>
    </w:p>
    <w:p w:rsidR="00DE7F83" w:rsidRDefault="00DE7F83" w:rsidP="00DE7F83">
      <w:pPr>
        <w:rPr>
          <w:rFonts w:ascii="Arial" w:hAnsi="Arial" w:cs="Arial"/>
          <w:b/>
          <w:sz w:val="36"/>
          <w:szCs w:val="36"/>
        </w:rPr>
      </w:pPr>
    </w:p>
    <w:p w:rsidR="00DE7F83" w:rsidRDefault="00DE7F83" w:rsidP="00DE7F83">
      <w:pPr>
        <w:rPr>
          <w:rFonts w:ascii="Arial" w:hAnsi="Arial" w:cs="Arial"/>
          <w:b/>
          <w:sz w:val="36"/>
          <w:szCs w:val="36"/>
        </w:rPr>
      </w:pPr>
      <w:r>
        <w:rPr>
          <w:rFonts w:ascii="Arial" w:hAnsi="Arial" w:cs="Arial"/>
          <w:b/>
          <w:sz w:val="36"/>
          <w:szCs w:val="36"/>
        </w:rPr>
        <w:t>Non</w:t>
      </w:r>
      <w:r w:rsidRPr="00C457C3">
        <w:rPr>
          <w:rFonts w:ascii="Arial" w:hAnsi="Arial" w:cs="Arial"/>
          <w:b/>
          <w:sz w:val="36"/>
          <w:szCs w:val="36"/>
        </w:rPr>
        <w:t>-Academic Appeals Form</w:t>
      </w:r>
    </w:p>
    <w:p w:rsidR="00C457C3" w:rsidRDefault="00C457C3">
      <w:pPr>
        <w:rPr>
          <w:rFonts w:ascii="Arial" w:hAnsi="Arial" w:cs="Arial"/>
        </w:rPr>
      </w:pPr>
      <w:r>
        <w:rPr>
          <w:rFonts w:ascii="Arial" w:hAnsi="Arial" w:cs="Arial"/>
        </w:rPr>
        <w:t>You must use this form if you wish to appeal against a decision of</w:t>
      </w:r>
    </w:p>
    <w:p w:rsidR="00C457C3" w:rsidRPr="00C457C3" w:rsidRDefault="00C457C3" w:rsidP="00C457C3">
      <w:pPr>
        <w:pStyle w:val="ListParagraph"/>
        <w:numPr>
          <w:ilvl w:val="0"/>
          <w:numId w:val="1"/>
        </w:numPr>
        <w:rPr>
          <w:rFonts w:ascii="Arial" w:hAnsi="Arial" w:cs="Arial"/>
        </w:rPr>
      </w:pPr>
      <w:r w:rsidRPr="00C457C3">
        <w:rPr>
          <w:rFonts w:ascii="Arial" w:hAnsi="Arial" w:cs="Arial"/>
        </w:rPr>
        <w:t xml:space="preserve">The </w:t>
      </w:r>
      <w:r>
        <w:rPr>
          <w:rFonts w:ascii="Arial" w:hAnsi="Arial" w:cs="Arial"/>
        </w:rPr>
        <w:t>P</w:t>
      </w:r>
      <w:r w:rsidRPr="00C457C3">
        <w:rPr>
          <w:rFonts w:ascii="Arial" w:hAnsi="Arial" w:cs="Arial"/>
        </w:rPr>
        <w:t>roctor</w:t>
      </w:r>
    </w:p>
    <w:p w:rsidR="00C457C3" w:rsidRPr="00C457C3" w:rsidRDefault="00C457C3" w:rsidP="00C457C3">
      <w:pPr>
        <w:pStyle w:val="ListParagraph"/>
        <w:numPr>
          <w:ilvl w:val="0"/>
          <w:numId w:val="1"/>
        </w:numPr>
        <w:rPr>
          <w:rFonts w:ascii="Arial" w:hAnsi="Arial" w:cs="Arial"/>
        </w:rPr>
      </w:pPr>
      <w:r w:rsidRPr="00C457C3">
        <w:rPr>
          <w:rFonts w:ascii="Arial" w:hAnsi="Arial" w:cs="Arial"/>
        </w:rPr>
        <w:t>A student disciplinary panel</w:t>
      </w:r>
    </w:p>
    <w:p w:rsidR="00C457C3" w:rsidRPr="00C457C3" w:rsidRDefault="00C457C3" w:rsidP="00C457C3">
      <w:pPr>
        <w:pStyle w:val="ListParagraph"/>
        <w:numPr>
          <w:ilvl w:val="0"/>
          <w:numId w:val="1"/>
        </w:numPr>
        <w:rPr>
          <w:rFonts w:ascii="Arial" w:hAnsi="Arial" w:cs="Arial"/>
        </w:rPr>
      </w:pPr>
      <w:r w:rsidRPr="00C457C3">
        <w:rPr>
          <w:rFonts w:ascii="Arial" w:hAnsi="Arial" w:cs="Arial"/>
        </w:rPr>
        <w:t>A fitness to practice panel or</w:t>
      </w:r>
    </w:p>
    <w:p w:rsidR="00C457C3" w:rsidRPr="00C457C3" w:rsidRDefault="00C457C3" w:rsidP="00C457C3">
      <w:pPr>
        <w:pStyle w:val="ListParagraph"/>
        <w:numPr>
          <w:ilvl w:val="0"/>
          <w:numId w:val="1"/>
        </w:numPr>
        <w:rPr>
          <w:rFonts w:ascii="Arial" w:hAnsi="Arial" w:cs="Arial"/>
        </w:rPr>
      </w:pPr>
      <w:r w:rsidRPr="00C457C3">
        <w:rPr>
          <w:rFonts w:ascii="Arial" w:hAnsi="Arial" w:cs="Arial"/>
        </w:rPr>
        <w:t>A fitness to study panel</w:t>
      </w:r>
    </w:p>
    <w:p w:rsidR="00C457C3" w:rsidRDefault="00C457C3">
      <w:pPr>
        <w:rPr>
          <w:rFonts w:ascii="Arial" w:hAnsi="Arial" w:cs="Arial"/>
        </w:rPr>
      </w:pPr>
      <w:r>
        <w:rPr>
          <w:rFonts w:ascii="Arial" w:hAnsi="Arial" w:cs="Arial"/>
        </w:rPr>
        <w:t>Please read the University’s full procedure for the relevant policy before you complete this form.</w:t>
      </w:r>
    </w:p>
    <w:p w:rsidR="00C457C3" w:rsidRDefault="00C457C3">
      <w:pPr>
        <w:rPr>
          <w:rFonts w:ascii="Arial" w:hAnsi="Arial" w:cs="Arial"/>
          <w:b/>
        </w:rPr>
      </w:pPr>
      <w:r>
        <w:rPr>
          <w:rFonts w:ascii="Arial" w:hAnsi="Arial" w:cs="Arial"/>
          <w:b/>
        </w:rPr>
        <w:t>Your Details</w:t>
      </w:r>
    </w:p>
    <w:tbl>
      <w:tblPr>
        <w:tblStyle w:val="TableGrid"/>
        <w:tblW w:w="0" w:type="auto"/>
        <w:tblLook w:val="04A0" w:firstRow="1" w:lastRow="0" w:firstColumn="1" w:lastColumn="0" w:noHBand="0" w:noVBand="1"/>
      </w:tblPr>
      <w:tblGrid>
        <w:gridCol w:w="2547"/>
        <w:gridCol w:w="7909"/>
      </w:tblGrid>
      <w:tr w:rsidR="00C457C3" w:rsidTr="00C457C3">
        <w:tc>
          <w:tcPr>
            <w:tcW w:w="2547" w:type="dxa"/>
          </w:tcPr>
          <w:p w:rsidR="00C457C3" w:rsidRPr="00C457C3" w:rsidRDefault="00C457C3">
            <w:pPr>
              <w:rPr>
                <w:rFonts w:ascii="Arial" w:hAnsi="Arial" w:cs="Arial"/>
              </w:rPr>
            </w:pPr>
            <w:r>
              <w:rPr>
                <w:rFonts w:ascii="Arial" w:hAnsi="Arial" w:cs="Arial"/>
              </w:rPr>
              <w:t>Name</w:t>
            </w:r>
          </w:p>
        </w:tc>
        <w:tc>
          <w:tcPr>
            <w:tcW w:w="7909" w:type="dxa"/>
          </w:tcPr>
          <w:p w:rsidR="00C457C3" w:rsidRDefault="00C457C3">
            <w:pPr>
              <w:rPr>
                <w:rFonts w:ascii="Arial" w:hAnsi="Arial" w:cs="Arial"/>
                <w:b/>
              </w:rPr>
            </w:pPr>
          </w:p>
        </w:tc>
      </w:tr>
      <w:tr w:rsidR="00C457C3" w:rsidTr="00C457C3">
        <w:tc>
          <w:tcPr>
            <w:tcW w:w="2547" w:type="dxa"/>
          </w:tcPr>
          <w:p w:rsidR="00C457C3" w:rsidRPr="00C457C3" w:rsidRDefault="00C457C3">
            <w:pPr>
              <w:rPr>
                <w:rFonts w:ascii="Arial" w:hAnsi="Arial" w:cs="Arial"/>
              </w:rPr>
            </w:pPr>
            <w:r w:rsidRPr="00C457C3">
              <w:rPr>
                <w:rFonts w:ascii="Arial" w:hAnsi="Arial" w:cs="Arial"/>
              </w:rPr>
              <w:t>University ID</w:t>
            </w:r>
          </w:p>
        </w:tc>
        <w:tc>
          <w:tcPr>
            <w:tcW w:w="7909" w:type="dxa"/>
          </w:tcPr>
          <w:p w:rsidR="00C457C3" w:rsidRDefault="00C457C3">
            <w:pPr>
              <w:rPr>
                <w:rFonts w:ascii="Arial" w:hAnsi="Arial" w:cs="Arial"/>
                <w:b/>
              </w:rPr>
            </w:pPr>
          </w:p>
        </w:tc>
      </w:tr>
      <w:tr w:rsidR="00C457C3" w:rsidTr="00C457C3">
        <w:tc>
          <w:tcPr>
            <w:tcW w:w="2547" w:type="dxa"/>
          </w:tcPr>
          <w:p w:rsidR="00C457C3" w:rsidRPr="00C457C3" w:rsidRDefault="00C457C3">
            <w:pPr>
              <w:rPr>
                <w:rFonts w:ascii="Arial" w:hAnsi="Arial" w:cs="Arial"/>
              </w:rPr>
            </w:pPr>
            <w:r w:rsidRPr="00C457C3">
              <w:rPr>
                <w:rFonts w:ascii="Arial" w:hAnsi="Arial" w:cs="Arial"/>
              </w:rPr>
              <w:t>Course</w:t>
            </w:r>
          </w:p>
        </w:tc>
        <w:tc>
          <w:tcPr>
            <w:tcW w:w="7909" w:type="dxa"/>
          </w:tcPr>
          <w:p w:rsidR="00C457C3" w:rsidRDefault="00C457C3">
            <w:pPr>
              <w:rPr>
                <w:rFonts w:ascii="Arial" w:hAnsi="Arial" w:cs="Arial"/>
                <w:b/>
              </w:rPr>
            </w:pPr>
          </w:p>
        </w:tc>
      </w:tr>
      <w:tr w:rsidR="00C457C3" w:rsidTr="00C457C3">
        <w:tc>
          <w:tcPr>
            <w:tcW w:w="2547" w:type="dxa"/>
          </w:tcPr>
          <w:p w:rsidR="00C457C3" w:rsidRPr="00C457C3" w:rsidRDefault="00C457C3">
            <w:pPr>
              <w:rPr>
                <w:rFonts w:ascii="Arial" w:hAnsi="Arial" w:cs="Arial"/>
              </w:rPr>
            </w:pPr>
            <w:r w:rsidRPr="00C457C3">
              <w:rPr>
                <w:rFonts w:ascii="Arial" w:hAnsi="Arial" w:cs="Arial"/>
              </w:rPr>
              <w:t>Postal Address</w:t>
            </w:r>
          </w:p>
        </w:tc>
        <w:tc>
          <w:tcPr>
            <w:tcW w:w="7909" w:type="dxa"/>
          </w:tcPr>
          <w:p w:rsidR="00C457C3" w:rsidRDefault="00C457C3">
            <w:pPr>
              <w:rPr>
                <w:rFonts w:ascii="Arial" w:hAnsi="Arial" w:cs="Arial"/>
                <w:b/>
              </w:rPr>
            </w:pPr>
          </w:p>
        </w:tc>
      </w:tr>
      <w:tr w:rsidR="00C457C3" w:rsidTr="00C457C3">
        <w:tc>
          <w:tcPr>
            <w:tcW w:w="2547" w:type="dxa"/>
          </w:tcPr>
          <w:p w:rsidR="00C457C3" w:rsidRPr="00C457C3" w:rsidRDefault="00C457C3">
            <w:pPr>
              <w:rPr>
                <w:rFonts w:ascii="Arial" w:hAnsi="Arial" w:cs="Arial"/>
              </w:rPr>
            </w:pPr>
            <w:r w:rsidRPr="00C457C3">
              <w:rPr>
                <w:rFonts w:ascii="Arial" w:hAnsi="Arial" w:cs="Arial"/>
              </w:rPr>
              <w:t>Phone Number</w:t>
            </w:r>
          </w:p>
        </w:tc>
        <w:tc>
          <w:tcPr>
            <w:tcW w:w="7909" w:type="dxa"/>
          </w:tcPr>
          <w:p w:rsidR="00C457C3" w:rsidRDefault="00C457C3">
            <w:pPr>
              <w:rPr>
                <w:rFonts w:ascii="Arial" w:hAnsi="Arial" w:cs="Arial"/>
                <w:b/>
              </w:rPr>
            </w:pPr>
          </w:p>
        </w:tc>
      </w:tr>
    </w:tbl>
    <w:p w:rsidR="00C457C3" w:rsidRDefault="00C457C3">
      <w:pPr>
        <w:rPr>
          <w:rFonts w:ascii="Arial" w:hAnsi="Arial" w:cs="Arial"/>
          <w:b/>
        </w:rPr>
      </w:pPr>
    </w:p>
    <w:p w:rsidR="00C457C3" w:rsidRDefault="00C457C3">
      <w:pPr>
        <w:rPr>
          <w:rFonts w:ascii="Arial" w:hAnsi="Arial" w:cs="Arial"/>
          <w:b/>
        </w:rPr>
      </w:pPr>
      <w:r>
        <w:rPr>
          <w:rFonts w:ascii="Arial" w:hAnsi="Arial" w:cs="Arial"/>
          <w:b/>
        </w:rPr>
        <w:t>Your Appeal</w:t>
      </w:r>
    </w:p>
    <w:p w:rsidR="009D7E18" w:rsidRDefault="009D7E18">
      <w:pPr>
        <w:rPr>
          <w:rFonts w:ascii="Arial" w:hAnsi="Arial" w:cs="Arial"/>
        </w:rPr>
      </w:pPr>
      <w:r>
        <w:rPr>
          <w:rFonts w:ascii="Arial" w:hAnsi="Arial" w:cs="Arial"/>
        </w:rPr>
        <w:t>Grounds for your appeal</w:t>
      </w:r>
    </w:p>
    <w:p w:rsidR="009D7E18" w:rsidRPr="009D7E18" w:rsidRDefault="00DE7F83">
      <w:pPr>
        <w:rPr>
          <w:rFonts w:ascii="Arial" w:hAnsi="Arial" w:cs="Arial"/>
        </w:rPr>
      </w:pPr>
      <w:sdt>
        <w:sdtPr>
          <w:rPr>
            <w:rFonts w:ascii="Arial" w:hAnsi="Arial" w:cs="Arial"/>
          </w:rPr>
          <w:id w:val="-661080766"/>
          <w14:checkbox>
            <w14:checked w14:val="0"/>
            <w14:checkedState w14:val="2612" w14:font="MS Gothic"/>
            <w14:uncheckedState w14:val="2610" w14:font="MS Gothic"/>
          </w14:checkbox>
        </w:sdtPr>
        <w:sdtEndPr/>
        <w:sdtContent>
          <w:r w:rsidR="009D7E18">
            <w:rPr>
              <w:rFonts w:ascii="MS Gothic" w:eastAsia="MS Gothic" w:hAnsi="MS Gothic" w:cs="Arial" w:hint="eastAsia"/>
            </w:rPr>
            <w:t>☐</w:t>
          </w:r>
        </w:sdtContent>
      </w:sdt>
      <w:r w:rsidR="009D7E18">
        <w:rPr>
          <w:rFonts w:ascii="Arial" w:hAnsi="Arial" w:cs="Arial"/>
        </w:rPr>
        <w:t xml:space="preserve">  </w:t>
      </w:r>
      <w:r w:rsidR="009D7E18" w:rsidRPr="009D7E18">
        <w:rPr>
          <w:rFonts w:ascii="Arial" w:hAnsi="Arial" w:cs="Arial"/>
        </w:rPr>
        <w:t xml:space="preserve">The University made a material error in following its procedures </w:t>
      </w:r>
    </w:p>
    <w:p w:rsidR="009D7E18" w:rsidRPr="009D7E18" w:rsidRDefault="00DE7F83">
      <w:pPr>
        <w:rPr>
          <w:rFonts w:ascii="Arial" w:hAnsi="Arial" w:cs="Arial"/>
        </w:rPr>
      </w:pPr>
      <w:sdt>
        <w:sdtPr>
          <w:rPr>
            <w:rFonts w:ascii="Arial" w:hAnsi="Arial" w:cs="Arial"/>
          </w:rPr>
          <w:id w:val="342595652"/>
          <w14:checkbox>
            <w14:checked w14:val="0"/>
            <w14:checkedState w14:val="2612" w14:font="MS Gothic"/>
            <w14:uncheckedState w14:val="2610" w14:font="MS Gothic"/>
          </w14:checkbox>
        </w:sdtPr>
        <w:sdtEndPr/>
        <w:sdtContent>
          <w:r w:rsidR="009D7E18">
            <w:rPr>
              <w:rFonts w:ascii="MS Gothic" w:eastAsia="MS Gothic" w:hAnsi="MS Gothic" w:cs="Arial" w:hint="eastAsia"/>
            </w:rPr>
            <w:t>☐</w:t>
          </w:r>
        </w:sdtContent>
      </w:sdt>
      <w:r w:rsidR="009D7E18">
        <w:rPr>
          <w:rFonts w:ascii="Arial" w:hAnsi="Arial" w:cs="Arial"/>
        </w:rPr>
        <w:t xml:space="preserve">  </w:t>
      </w:r>
      <w:r w:rsidR="009D7E18" w:rsidRPr="009D7E18">
        <w:rPr>
          <w:rFonts w:ascii="Arial" w:hAnsi="Arial" w:cs="Arial"/>
        </w:rPr>
        <w:t>The outcome was unreasonable in light of the evidence available</w:t>
      </w:r>
    </w:p>
    <w:p w:rsidR="009D7E18" w:rsidRPr="009D7E18" w:rsidRDefault="00DE7F83" w:rsidP="009D7E18">
      <w:pPr>
        <w:rPr>
          <w:rFonts w:ascii="Arial" w:hAnsi="Arial" w:cs="Arial"/>
        </w:rPr>
      </w:pPr>
      <w:sdt>
        <w:sdtPr>
          <w:rPr>
            <w:rFonts w:ascii="Arial" w:hAnsi="Arial" w:cs="Arial"/>
          </w:rPr>
          <w:id w:val="-741022995"/>
          <w14:checkbox>
            <w14:checked w14:val="0"/>
            <w14:checkedState w14:val="2612" w14:font="MS Gothic"/>
            <w14:uncheckedState w14:val="2610" w14:font="MS Gothic"/>
          </w14:checkbox>
        </w:sdtPr>
        <w:sdtEndPr/>
        <w:sdtContent>
          <w:r w:rsidR="009D7E18">
            <w:rPr>
              <w:rFonts w:ascii="MS Gothic" w:eastAsia="MS Gothic" w:hAnsi="MS Gothic" w:cs="Arial" w:hint="eastAsia"/>
            </w:rPr>
            <w:t>☐</w:t>
          </w:r>
        </w:sdtContent>
      </w:sdt>
      <w:r w:rsidR="009D7E18">
        <w:rPr>
          <w:rFonts w:ascii="Arial" w:hAnsi="Arial" w:cs="Arial"/>
        </w:rPr>
        <w:t xml:space="preserve">  </w:t>
      </w:r>
      <w:r w:rsidR="009D7E18" w:rsidRPr="009D7E18">
        <w:rPr>
          <w:rFonts w:ascii="Arial" w:hAnsi="Arial" w:cs="Arial"/>
        </w:rPr>
        <w:t xml:space="preserve">New material evidence has come to light which was unable to be provided, for valid reasons, earlier in </w:t>
      </w:r>
      <w:r w:rsidR="009D7E18">
        <w:rPr>
          <w:rFonts w:ascii="Arial" w:hAnsi="Arial" w:cs="Arial"/>
        </w:rPr>
        <w:t xml:space="preserve">          </w:t>
      </w:r>
      <w:r w:rsidR="009D7E18" w:rsidRPr="009D7E18">
        <w:rPr>
          <w:rFonts w:ascii="Arial" w:hAnsi="Arial" w:cs="Arial"/>
        </w:rPr>
        <w:t>the process</w:t>
      </w:r>
    </w:p>
    <w:p w:rsidR="00C457C3" w:rsidRDefault="00C457C3">
      <w:pPr>
        <w:rPr>
          <w:rFonts w:ascii="Arial" w:hAnsi="Arial" w:cs="Arial"/>
        </w:rPr>
      </w:pPr>
      <w:r w:rsidRPr="00C457C3">
        <w:rPr>
          <w:rFonts w:ascii="Arial" w:hAnsi="Arial" w:cs="Arial"/>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514350</wp:posOffset>
                </wp:positionV>
                <wp:extent cx="6576060" cy="17602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760220"/>
                        </a:xfrm>
                        <a:prstGeom prst="rect">
                          <a:avLst/>
                        </a:prstGeom>
                        <a:solidFill>
                          <a:srgbClr val="FFFFFF"/>
                        </a:solidFill>
                        <a:ln w="9525">
                          <a:solidFill>
                            <a:srgbClr val="000000"/>
                          </a:solidFill>
                          <a:miter lim="800000"/>
                          <a:headEnd/>
                          <a:tailEnd/>
                        </a:ln>
                      </wps:spPr>
                      <wps:txbx>
                        <w:txbxContent>
                          <w:p w:rsidR="00C457C3" w:rsidRDefault="00C457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6.6pt;margin-top:40.5pt;width:517.8pt;height:138.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">
                <v:textbox>
                  <w:txbxContent>
                    <w:p w:rsidR="00C457C3" w:rsidRDefault="00C457C3"/>
                  </w:txbxContent>
                </v:textbox>
                <w10:wrap type="square" anchorx="margin"/>
              </v:shape>
            </w:pict>
          </mc:Fallback>
        </mc:AlternateContent>
      </w:r>
      <w:r>
        <w:rPr>
          <w:rFonts w:ascii="Arial" w:hAnsi="Arial" w:cs="Arial"/>
        </w:rPr>
        <w:t>Please summarise your appeal here. Note that it will help your appeal if you are able to provide evidence to support it:</w:t>
      </w:r>
    </w:p>
    <w:p w:rsidR="00DE7F83" w:rsidRDefault="00DE7F83">
      <w:pPr>
        <w:rPr>
          <w:rFonts w:ascii="Arial" w:hAnsi="Arial" w:cs="Arial"/>
          <w:b/>
        </w:rPr>
      </w:pPr>
      <w:r>
        <w:rPr>
          <w:rFonts w:ascii="Arial" w:hAnsi="Arial" w:cs="Arial"/>
          <w:b/>
        </w:rPr>
        <w:br w:type="page"/>
      </w:r>
    </w:p>
    <w:p w:rsidR="00C457C3" w:rsidRDefault="00C457C3">
      <w:pPr>
        <w:rPr>
          <w:rFonts w:ascii="Arial" w:hAnsi="Arial" w:cs="Arial"/>
          <w:b/>
        </w:rPr>
      </w:pPr>
      <w:bookmarkStart w:id="0" w:name="_GoBack"/>
      <w:bookmarkEnd w:id="0"/>
      <w:r>
        <w:rPr>
          <w:rFonts w:ascii="Arial" w:hAnsi="Arial" w:cs="Arial"/>
          <w:b/>
        </w:rPr>
        <w:lastRenderedPageBreak/>
        <w:t>Confidentiality and Disclosure:</w:t>
      </w:r>
    </w:p>
    <w:p w:rsidR="00C457C3" w:rsidRDefault="00C457C3">
      <w:pPr>
        <w:rPr>
          <w:rFonts w:ascii="Arial" w:hAnsi="Arial" w:cs="Arial"/>
        </w:rPr>
      </w:pPr>
      <w:r>
        <w:rPr>
          <w:rFonts w:ascii="Arial" w:hAnsi="Arial" w:cs="Arial"/>
        </w:rPr>
        <w:t>If you choose to appeal, it may be necessary to share certain sensitive information about you with those involved in processing your appeal. This is known as Special Category Data and covers, but is not limited to, the following types of data</w:t>
      </w:r>
    </w:p>
    <w:tbl>
      <w:tblPr>
        <w:tblStyle w:val="TableGrid"/>
        <w:tblW w:w="0" w:type="auto"/>
        <w:tblLook w:val="04A0" w:firstRow="1" w:lastRow="0" w:firstColumn="1" w:lastColumn="0" w:noHBand="0" w:noVBand="1"/>
      </w:tblPr>
      <w:tblGrid>
        <w:gridCol w:w="3485"/>
        <w:gridCol w:w="3485"/>
        <w:gridCol w:w="3486"/>
      </w:tblGrid>
      <w:tr w:rsidR="0005438D" w:rsidRPr="0005438D" w:rsidTr="00844274">
        <w:tc>
          <w:tcPr>
            <w:tcW w:w="3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457C3" w:rsidRPr="0005438D" w:rsidRDefault="00C457C3" w:rsidP="00C457C3">
            <w:pPr>
              <w:pStyle w:val="ListParagraph"/>
              <w:numPr>
                <w:ilvl w:val="0"/>
                <w:numId w:val="2"/>
              </w:numPr>
              <w:rPr>
                <w:rFonts w:ascii="Arial" w:hAnsi="Arial" w:cs="Arial"/>
                <w:color w:val="000000" w:themeColor="text1"/>
              </w:rPr>
            </w:pPr>
            <w:r w:rsidRPr="0005438D">
              <w:rPr>
                <w:rFonts w:ascii="Arial" w:hAnsi="Arial" w:cs="Arial"/>
                <w:color w:val="000000" w:themeColor="text1"/>
              </w:rPr>
              <w:t>Race</w:t>
            </w:r>
          </w:p>
        </w:tc>
        <w:tc>
          <w:tcPr>
            <w:tcW w:w="3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457C3" w:rsidRPr="0005438D" w:rsidRDefault="00C457C3" w:rsidP="00C457C3">
            <w:pPr>
              <w:pStyle w:val="ListParagraph"/>
              <w:numPr>
                <w:ilvl w:val="0"/>
                <w:numId w:val="2"/>
              </w:numPr>
              <w:rPr>
                <w:rFonts w:ascii="Arial" w:hAnsi="Arial" w:cs="Arial"/>
                <w:color w:val="000000" w:themeColor="text1"/>
              </w:rPr>
            </w:pPr>
            <w:r w:rsidRPr="0005438D">
              <w:rPr>
                <w:rFonts w:ascii="Arial" w:hAnsi="Arial" w:cs="Arial"/>
                <w:color w:val="000000" w:themeColor="text1"/>
              </w:rPr>
              <w:t>Trade Union Membership</w:t>
            </w:r>
          </w:p>
        </w:tc>
        <w:tc>
          <w:tcPr>
            <w:tcW w:w="34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457C3" w:rsidRPr="0005438D" w:rsidRDefault="00C457C3" w:rsidP="00C457C3">
            <w:pPr>
              <w:pStyle w:val="ListParagraph"/>
              <w:numPr>
                <w:ilvl w:val="0"/>
                <w:numId w:val="2"/>
              </w:numPr>
              <w:rPr>
                <w:rFonts w:ascii="Arial" w:hAnsi="Arial" w:cs="Arial"/>
                <w:color w:val="000000" w:themeColor="text1"/>
              </w:rPr>
            </w:pPr>
            <w:r w:rsidRPr="0005438D">
              <w:rPr>
                <w:rFonts w:ascii="Arial" w:hAnsi="Arial" w:cs="Arial"/>
                <w:color w:val="000000" w:themeColor="text1"/>
              </w:rPr>
              <w:t>Health</w:t>
            </w:r>
          </w:p>
        </w:tc>
      </w:tr>
      <w:tr w:rsidR="0005438D" w:rsidRPr="0005438D" w:rsidTr="00844274">
        <w:tc>
          <w:tcPr>
            <w:tcW w:w="3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457C3" w:rsidRPr="0005438D" w:rsidRDefault="00C457C3" w:rsidP="00C457C3">
            <w:pPr>
              <w:pStyle w:val="ListParagraph"/>
              <w:numPr>
                <w:ilvl w:val="0"/>
                <w:numId w:val="2"/>
              </w:numPr>
              <w:rPr>
                <w:rFonts w:ascii="Arial" w:hAnsi="Arial" w:cs="Arial"/>
                <w:color w:val="000000" w:themeColor="text1"/>
              </w:rPr>
            </w:pPr>
            <w:r w:rsidRPr="0005438D">
              <w:rPr>
                <w:rFonts w:ascii="Arial" w:hAnsi="Arial" w:cs="Arial"/>
                <w:color w:val="000000" w:themeColor="text1"/>
              </w:rPr>
              <w:t>Ethnic Origin</w:t>
            </w:r>
          </w:p>
        </w:tc>
        <w:tc>
          <w:tcPr>
            <w:tcW w:w="3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457C3" w:rsidRPr="0005438D" w:rsidRDefault="00C457C3" w:rsidP="00C457C3">
            <w:pPr>
              <w:pStyle w:val="ListParagraph"/>
              <w:numPr>
                <w:ilvl w:val="0"/>
                <w:numId w:val="2"/>
              </w:numPr>
              <w:rPr>
                <w:rFonts w:ascii="Arial" w:hAnsi="Arial" w:cs="Arial"/>
                <w:color w:val="000000" w:themeColor="text1"/>
              </w:rPr>
            </w:pPr>
            <w:r w:rsidRPr="0005438D">
              <w:rPr>
                <w:rFonts w:ascii="Arial" w:hAnsi="Arial" w:cs="Arial"/>
                <w:color w:val="000000" w:themeColor="text1"/>
              </w:rPr>
              <w:t>Genetics</w:t>
            </w:r>
          </w:p>
        </w:tc>
        <w:tc>
          <w:tcPr>
            <w:tcW w:w="34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457C3" w:rsidRPr="0005438D" w:rsidRDefault="00C457C3" w:rsidP="00C457C3">
            <w:pPr>
              <w:pStyle w:val="ListParagraph"/>
              <w:numPr>
                <w:ilvl w:val="0"/>
                <w:numId w:val="2"/>
              </w:numPr>
              <w:rPr>
                <w:rFonts w:ascii="Arial" w:hAnsi="Arial" w:cs="Arial"/>
                <w:color w:val="000000" w:themeColor="text1"/>
              </w:rPr>
            </w:pPr>
            <w:r w:rsidRPr="0005438D">
              <w:rPr>
                <w:rFonts w:ascii="Arial" w:hAnsi="Arial" w:cs="Arial"/>
                <w:color w:val="000000" w:themeColor="text1"/>
              </w:rPr>
              <w:t>Sex Life</w:t>
            </w:r>
          </w:p>
        </w:tc>
      </w:tr>
      <w:tr w:rsidR="0005438D" w:rsidRPr="0005438D" w:rsidTr="00844274">
        <w:tc>
          <w:tcPr>
            <w:tcW w:w="3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457C3" w:rsidRDefault="00C457C3" w:rsidP="00C457C3">
            <w:pPr>
              <w:pStyle w:val="ListParagraph"/>
              <w:numPr>
                <w:ilvl w:val="0"/>
                <w:numId w:val="2"/>
              </w:numPr>
              <w:rPr>
                <w:rFonts w:ascii="Arial" w:hAnsi="Arial" w:cs="Arial"/>
                <w:color w:val="000000" w:themeColor="text1"/>
              </w:rPr>
            </w:pPr>
            <w:r w:rsidRPr="0005438D">
              <w:rPr>
                <w:rFonts w:ascii="Arial" w:hAnsi="Arial" w:cs="Arial"/>
                <w:color w:val="000000" w:themeColor="text1"/>
              </w:rPr>
              <w:t>Politics</w:t>
            </w:r>
          </w:p>
          <w:p w:rsidR="00844274" w:rsidRPr="0005438D" w:rsidRDefault="00844274" w:rsidP="00C457C3">
            <w:pPr>
              <w:pStyle w:val="ListParagraph"/>
              <w:numPr>
                <w:ilvl w:val="0"/>
                <w:numId w:val="2"/>
              </w:numPr>
              <w:rPr>
                <w:rFonts w:ascii="Arial" w:hAnsi="Arial" w:cs="Arial"/>
                <w:color w:val="000000" w:themeColor="text1"/>
              </w:rPr>
            </w:pPr>
            <w:r>
              <w:rPr>
                <w:rFonts w:ascii="Arial" w:hAnsi="Arial" w:cs="Arial"/>
                <w:color w:val="000000" w:themeColor="text1"/>
              </w:rPr>
              <w:t>Religion</w:t>
            </w:r>
          </w:p>
        </w:tc>
        <w:tc>
          <w:tcPr>
            <w:tcW w:w="34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457C3" w:rsidRPr="0005438D" w:rsidRDefault="00C457C3" w:rsidP="00C457C3">
            <w:pPr>
              <w:pStyle w:val="ListParagraph"/>
              <w:numPr>
                <w:ilvl w:val="0"/>
                <w:numId w:val="2"/>
              </w:numPr>
              <w:rPr>
                <w:rFonts w:ascii="Arial" w:hAnsi="Arial" w:cs="Arial"/>
                <w:color w:val="000000" w:themeColor="text1"/>
              </w:rPr>
            </w:pPr>
            <w:r w:rsidRPr="0005438D">
              <w:rPr>
                <w:rFonts w:ascii="Arial" w:hAnsi="Arial" w:cs="Arial"/>
                <w:color w:val="000000" w:themeColor="text1"/>
              </w:rPr>
              <w:t>Biometrics (where used for ID purposes)</w:t>
            </w:r>
          </w:p>
        </w:tc>
        <w:tc>
          <w:tcPr>
            <w:tcW w:w="34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457C3" w:rsidRPr="0005438D" w:rsidRDefault="00C457C3" w:rsidP="00C457C3">
            <w:pPr>
              <w:pStyle w:val="ListParagraph"/>
              <w:numPr>
                <w:ilvl w:val="0"/>
                <w:numId w:val="2"/>
              </w:numPr>
              <w:rPr>
                <w:rFonts w:ascii="Arial" w:hAnsi="Arial" w:cs="Arial"/>
                <w:color w:val="000000" w:themeColor="text1"/>
              </w:rPr>
            </w:pPr>
            <w:r w:rsidRPr="0005438D">
              <w:rPr>
                <w:rFonts w:ascii="Arial" w:hAnsi="Arial" w:cs="Arial"/>
                <w:color w:val="000000" w:themeColor="text1"/>
              </w:rPr>
              <w:t>Sexual Orientation</w:t>
            </w:r>
          </w:p>
        </w:tc>
      </w:tr>
    </w:tbl>
    <w:p w:rsidR="00C457C3" w:rsidRDefault="00C457C3">
      <w:pPr>
        <w:rPr>
          <w:rFonts w:ascii="Arial" w:hAnsi="Arial" w:cs="Arial"/>
        </w:rPr>
      </w:pPr>
    </w:p>
    <w:p w:rsidR="00844274" w:rsidRDefault="00844274">
      <w:pPr>
        <w:rPr>
          <w:rFonts w:ascii="Arial" w:hAnsi="Arial" w:cs="Arial"/>
        </w:rPr>
      </w:pPr>
      <w:r>
        <w:rPr>
          <w:rFonts w:ascii="Arial" w:hAnsi="Arial" w:cs="Arial"/>
        </w:rPr>
        <w:t xml:space="preserve">The University will require your explicit consent to be able to receive and use your Special Category data in our </w:t>
      </w:r>
      <w:r w:rsidR="00774497">
        <w:rPr>
          <w:rFonts w:ascii="Arial" w:hAnsi="Arial" w:cs="Arial"/>
        </w:rPr>
        <w:t>decision-making</w:t>
      </w:r>
      <w:r>
        <w:rPr>
          <w:rFonts w:ascii="Arial" w:hAnsi="Arial" w:cs="Arial"/>
        </w:rPr>
        <w:t xml:space="preserve"> process as it may be necessary when processing your appeal for information to be shared between key people. This will be the caseworker, the Dean and the investigator (if one is appointed), as well as, for example, your tutors, staff in Student Support and Wellbeing, staff at placement providers and any individuals named in your appeal.</w:t>
      </w:r>
    </w:p>
    <w:p w:rsidR="00844274" w:rsidRDefault="00844274">
      <w:pPr>
        <w:rPr>
          <w:rFonts w:ascii="Arial" w:hAnsi="Arial" w:cs="Arial"/>
        </w:rPr>
      </w:pPr>
      <w:r>
        <w:rPr>
          <w:rFonts w:ascii="Arial" w:hAnsi="Arial" w:cs="Arial"/>
        </w:rPr>
        <w:t>The outcome of your appeal will be recorded in the caseworker’s database by the caseworker. The outcome will be shared only with members of staff where the outcome required an action on their part. However, these individuals will not have access to the detail behind the decision. The University also compiles statistics on complaints but these are anonymised so that individuals cannot be identified.</w:t>
      </w:r>
    </w:p>
    <w:p w:rsidR="00844274" w:rsidRDefault="00844274">
      <w:pPr>
        <w:rPr>
          <w:rFonts w:ascii="Arial" w:hAnsi="Arial" w:cs="Arial"/>
        </w:rPr>
      </w:pPr>
      <w:r>
        <w:rPr>
          <w:rFonts w:ascii="Arial" w:hAnsi="Arial" w:cs="Arial"/>
        </w:rPr>
        <w:t>Your Special Category data will be treated as confidential by all members of staff who receive it in line with the process set out above. The Special Category Data will be store and processed in accordance with the University’s Data Protection Policy and will be destroyed one year after you have left eh University.</w:t>
      </w:r>
    </w:p>
    <w:p w:rsidR="00844274" w:rsidRDefault="00844274">
      <w:pPr>
        <w:rPr>
          <w:rFonts w:ascii="Arial" w:hAnsi="Arial" w:cs="Arial"/>
        </w:rPr>
      </w:pPr>
      <w:r>
        <w:rPr>
          <w:rFonts w:ascii="Arial" w:hAnsi="Arial" w:cs="Arial"/>
          <w:b/>
        </w:rPr>
        <w:t xml:space="preserve">In order to process the </w:t>
      </w:r>
      <w:proofErr w:type="gramStart"/>
      <w:r>
        <w:rPr>
          <w:rFonts w:ascii="Arial" w:hAnsi="Arial" w:cs="Arial"/>
          <w:b/>
        </w:rPr>
        <w:t>information</w:t>
      </w:r>
      <w:proofErr w:type="gramEnd"/>
      <w:r>
        <w:rPr>
          <w:rFonts w:ascii="Arial" w:hAnsi="Arial" w:cs="Arial"/>
          <w:b/>
        </w:rPr>
        <w:t xml:space="preserve"> you have provided, your consent is required. </w:t>
      </w:r>
      <w:r>
        <w:rPr>
          <w:rFonts w:ascii="Arial" w:hAnsi="Arial" w:cs="Arial"/>
        </w:rPr>
        <w:t>Please note you can withdraw your consent at any time by contacting the caseworker.</w:t>
      </w:r>
    </w:p>
    <w:p w:rsidR="00844274" w:rsidRDefault="00844274">
      <w:pPr>
        <w:rPr>
          <w:rFonts w:ascii="Arial" w:hAnsi="Arial" w:cs="Arial"/>
        </w:rPr>
      </w:pPr>
    </w:p>
    <w:p w:rsidR="00844274" w:rsidRDefault="00DE7F83" w:rsidP="009D7E18">
      <w:pPr>
        <w:ind w:left="720" w:hanging="720"/>
        <w:rPr>
          <w:rFonts w:ascii="Arial" w:hAnsi="Arial" w:cs="Arial"/>
        </w:rPr>
      </w:pPr>
      <w:sdt>
        <w:sdtPr>
          <w:rPr>
            <w:rFonts w:ascii="Arial" w:hAnsi="Arial" w:cs="Arial"/>
          </w:rPr>
          <w:id w:val="-1508518283"/>
          <w14:checkbox>
            <w14:checked w14:val="0"/>
            <w14:checkedState w14:val="2612" w14:font="MS Gothic"/>
            <w14:uncheckedState w14:val="2610" w14:font="MS Gothic"/>
          </w14:checkbox>
        </w:sdtPr>
        <w:sdtEndPr/>
        <w:sdtContent>
          <w:r w:rsidR="009D7E18">
            <w:rPr>
              <w:rFonts w:ascii="MS Gothic" w:eastAsia="MS Gothic" w:hAnsi="MS Gothic" w:cs="Arial" w:hint="eastAsia"/>
            </w:rPr>
            <w:t>☐</w:t>
          </w:r>
        </w:sdtContent>
      </w:sdt>
      <w:r w:rsidR="009D7E18">
        <w:rPr>
          <w:rFonts w:ascii="Arial" w:hAnsi="Arial" w:cs="Arial"/>
        </w:rPr>
        <w:tab/>
      </w:r>
      <w:r w:rsidR="00844274">
        <w:rPr>
          <w:rFonts w:ascii="Arial" w:hAnsi="Arial" w:cs="Arial"/>
        </w:rPr>
        <w:t>Please tick here to give consent for the University to process the data you have provided as part of your</w:t>
      </w:r>
      <w:r w:rsidR="009D7E18">
        <w:rPr>
          <w:rFonts w:ascii="Arial" w:hAnsi="Arial" w:cs="Arial"/>
        </w:rPr>
        <w:t xml:space="preserve"> </w:t>
      </w:r>
      <w:r w:rsidR="00844274">
        <w:rPr>
          <w:rFonts w:ascii="Arial" w:hAnsi="Arial" w:cs="Arial"/>
        </w:rPr>
        <w:t>appeal relating to you Special Category Data and to confirm that you understand tat processing may involve sharing your Special Category Data as set out above.</w:t>
      </w:r>
    </w:p>
    <w:p w:rsidR="00844274" w:rsidRDefault="00844274" w:rsidP="00844274">
      <w:pPr>
        <w:ind w:left="720" w:hanging="720"/>
        <w:rPr>
          <w:rFonts w:ascii="Arial" w:hAnsi="Arial" w:cs="Arial"/>
        </w:rPr>
      </w:pPr>
    </w:p>
    <w:p w:rsidR="00844274" w:rsidRDefault="00844274" w:rsidP="00844274">
      <w:pPr>
        <w:ind w:left="720" w:hanging="720"/>
        <w:rPr>
          <w:rFonts w:ascii="Arial" w:hAnsi="Arial" w:cs="Arial"/>
          <w:b/>
        </w:rPr>
      </w:pPr>
      <w:r>
        <w:rPr>
          <w:rFonts w:ascii="Arial" w:hAnsi="Arial" w:cs="Arial"/>
          <w:b/>
        </w:rPr>
        <w:t>What to do once you have completed this form</w:t>
      </w:r>
    </w:p>
    <w:p w:rsidR="00844274" w:rsidRDefault="00844274" w:rsidP="009D7E18">
      <w:pPr>
        <w:rPr>
          <w:rFonts w:ascii="Arial" w:hAnsi="Arial" w:cs="Arial"/>
        </w:rPr>
      </w:pPr>
      <w:r>
        <w:rPr>
          <w:rFonts w:ascii="Arial" w:hAnsi="Arial" w:cs="Arial"/>
        </w:rPr>
        <w:t>Please send this form and any supporting documentation (e</w:t>
      </w:r>
      <w:r w:rsidR="009D7E18">
        <w:rPr>
          <w:rFonts w:ascii="Arial" w:hAnsi="Arial" w:cs="Arial"/>
        </w:rPr>
        <w:t>.</w:t>
      </w:r>
      <w:r>
        <w:rPr>
          <w:rFonts w:ascii="Arial" w:hAnsi="Arial" w:cs="Arial"/>
        </w:rPr>
        <w:t>g. Evidence) from your University account to</w:t>
      </w:r>
      <w:r w:rsidR="009D7E18">
        <w:rPr>
          <w:rFonts w:ascii="Arial" w:hAnsi="Arial" w:cs="Arial"/>
        </w:rPr>
        <w:t xml:space="preserve"> </w:t>
      </w:r>
      <w:hyperlink r:id="rId8" w:history="1">
        <w:r w:rsidR="009D7E18" w:rsidRPr="004F5FD0">
          <w:rPr>
            <w:rStyle w:val="Hyperlink"/>
            <w:rFonts w:ascii="Arial" w:hAnsi="Arial" w:cs="Arial"/>
          </w:rPr>
          <w:t>caseworker@hope.ac.uk</w:t>
        </w:r>
      </w:hyperlink>
      <w:r>
        <w:rPr>
          <w:rFonts w:ascii="Arial" w:hAnsi="Arial" w:cs="Arial"/>
        </w:rPr>
        <w:t>.</w:t>
      </w:r>
    </w:p>
    <w:p w:rsidR="00844274" w:rsidRDefault="00844274" w:rsidP="009D7E18">
      <w:pPr>
        <w:rPr>
          <w:rFonts w:ascii="Arial" w:hAnsi="Arial" w:cs="Arial"/>
        </w:rPr>
      </w:pPr>
      <w:r w:rsidRPr="00844274">
        <w:rPr>
          <w:rFonts w:ascii="Arial" w:hAnsi="Arial" w:cs="Arial"/>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574675</wp:posOffset>
                </wp:positionV>
                <wp:extent cx="6598920" cy="1744980"/>
                <wp:effectExtent l="0" t="0" r="1143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744980"/>
                        </a:xfrm>
                        <a:prstGeom prst="rect">
                          <a:avLst/>
                        </a:prstGeom>
                        <a:solidFill>
                          <a:srgbClr val="FFFFFF"/>
                        </a:solidFill>
                        <a:ln w="9525">
                          <a:solidFill>
                            <a:srgbClr val="000000"/>
                          </a:solidFill>
                          <a:miter lim="800000"/>
                          <a:headEnd/>
                          <a:tailEnd/>
                        </a:ln>
                      </wps:spPr>
                      <wps:txbx>
                        <w:txbxContent>
                          <w:p w:rsidR="00844274" w:rsidRDefault="008442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5.25pt;width:519.6pt;height:137.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">
                <v:textbox>
                  <w:txbxContent>
                    <w:p w:rsidR="00844274" w:rsidRDefault="00844274"/>
                  </w:txbxContent>
                </v:textbox>
                <w10:wrap type="square" anchorx="margin"/>
              </v:shape>
            </w:pict>
          </mc:Fallback>
        </mc:AlternateContent>
      </w:r>
      <w:r>
        <w:rPr>
          <w:rFonts w:ascii="Arial" w:hAnsi="Arial" w:cs="Arial"/>
        </w:rPr>
        <w:t xml:space="preserve">If you have a disability that required reasonable </w:t>
      </w:r>
      <w:r w:rsidR="009D7E18">
        <w:rPr>
          <w:rFonts w:ascii="Arial" w:hAnsi="Arial" w:cs="Arial"/>
        </w:rPr>
        <w:t>a</w:t>
      </w:r>
      <w:r>
        <w:rPr>
          <w:rFonts w:ascii="Arial" w:hAnsi="Arial" w:cs="Arial"/>
        </w:rPr>
        <w:t>djustments to accommodate your needs during the appeal process, please provide details below</w:t>
      </w:r>
    </w:p>
    <w:p w:rsidR="00844274" w:rsidRDefault="00844274" w:rsidP="00844274">
      <w:pPr>
        <w:ind w:left="720" w:hanging="720"/>
        <w:rPr>
          <w:rFonts w:ascii="Arial" w:hAnsi="Arial" w:cs="Arial"/>
        </w:rPr>
      </w:pPr>
    </w:p>
    <w:p w:rsidR="00844274" w:rsidRPr="00844274" w:rsidRDefault="00844274" w:rsidP="009D7E18">
      <w:pPr>
        <w:rPr>
          <w:rFonts w:ascii="Arial" w:hAnsi="Arial" w:cs="Arial"/>
          <w:b/>
        </w:rPr>
      </w:pPr>
    </w:p>
    <w:sectPr w:rsidR="00844274" w:rsidRPr="00844274" w:rsidSect="00C457C3">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9BE" w:rsidRDefault="002539BE" w:rsidP="00C457C3">
      <w:pPr>
        <w:spacing w:after="0" w:line="240" w:lineRule="auto"/>
      </w:pPr>
      <w:r>
        <w:separator/>
      </w:r>
    </w:p>
  </w:endnote>
  <w:endnote w:type="continuationSeparator" w:id="0">
    <w:p w:rsidR="002539BE" w:rsidRDefault="002539BE" w:rsidP="00C4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9BE" w:rsidRDefault="002539BE" w:rsidP="00C457C3">
      <w:pPr>
        <w:spacing w:after="0" w:line="240" w:lineRule="auto"/>
      </w:pPr>
      <w:r>
        <w:separator/>
      </w:r>
    </w:p>
  </w:footnote>
  <w:footnote w:type="continuationSeparator" w:id="0">
    <w:p w:rsidR="002539BE" w:rsidRDefault="002539BE" w:rsidP="00C45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7C3" w:rsidRDefault="00C45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203B8"/>
    <w:multiLevelType w:val="hybridMultilevel"/>
    <w:tmpl w:val="A2E6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F34C23"/>
    <w:multiLevelType w:val="hybridMultilevel"/>
    <w:tmpl w:val="1B22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C3"/>
    <w:rsid w:val="0005438D"/>
    <w:rsid w:val="002539BE"/>
    <w:rsid w:val="002C2916"/>
    <w:rsid w:val="002C689E"/>
    <w:rsid w:val="00774497"/>
    <w:rsid w:val="00844274"/>
    <w:rsid w:val="009D7E18"/>
    <w:rsid w:val="00C457C3"/>
    <w:rsid w:val="00DE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CCC9"/>
  <w15:chartTrackingRefBased/>
  <w15:docId w15:val="{AF4FA0A1-868B-424A-9962-AB4F0414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7C3"/>
  </w:style>
  <w:style w:type="paragraph" w:styleId="Footer">
    <w:name w:val="footer"/>
    <w:basedOn w:val="Normal"/>
    <w:link w:val="FooterChar"/>
    <w:uiPriority w:val="99"/>
    <w:unhideWhenUsed/>
    <w:rsid w:val="00C4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7C3"/>
  </w:style>
  <w:style w:type="paragraph" w:styleId="ListParagraph">
    <w:name w:val="List Paragraph"/>
    <w:basedOn w:val="Normal"/>
    <w:uiPriority w:val="34"/>
    <w:qFormat/>
    <w:rsid w:val="00C457C3"/>
    <w:pPr>
      <w:ind w:left="720"/>
      <w:contextualSpacing/>
    </w:pPr>
  </w:style>
  <w:style w:type="table" w:styleId="TableGrid">
    <w:name w:val="Table Grid"/>
    <w:basedOn w:val="TableNormal"/>
    <w:uiPriority w:val="39"/>
    <w:rsid w:val="00C45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4274"/>
    <w:rPr>
      <w:color w:val="0563C1" w:themeColor="hyperlink"/>
      <w:u w:val="single"/>
    </w:rPr>
  </w:style>
  <w:style w:type="character" w:styleId="UnresolvedMention">
    <w:name w:val="Unresolved Mention"/>
    <w:basedOn w:val="DefaultParagraphFont"/>
    <w:uiPriority w:val="99"/>
    <w:semiHidden/>
    <w:unhideWhenUsed/>
    <w:rsid w:val="00844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er@hope.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aitchis@hope.ac.uk</dc:creator>
  <cp:keywords/>
  <dc:description/>
  <cp:lastModifiedBy>Derrick Dykins</cp:lastModifiedBy>
  <cp:revision>3</cp:revision>
  <dcterms:created xsi:type="dcterms:W3CDTF">2021-02-04T14:11:00Z</dcterms:created>
  <dcterms:modified xsi:type="dcterms:W3CDTF">2021-02-04T14:16:00Z</dcterms:modified>
</cp:coreProperties>
</file>